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AEC6" w14:textId="3F452660" w:rsidR="000236B9" w:rsidRDefault="000236B9" w:rsidP="00EE16A2">
      <w:pPr>
        <w:jc w:val="both"/>
        <w:rPr>
          <w:b/>
          <w:bCs/>
          <w:lang w:val="en-AU"/>
        </w:rPr>
      </w:pPr>
      <w:r>
        <w:rPr>
          <w:b/>
          <w:bCs/>
          <w:u w:val="single"/>
          <w:lang w:val="en-AU"/>
        </w:rPr>
        <w:t>Tentative d</w:t>
      </w:r>
      <w:r w:rsidR="0061276E">
        <w:rPr>
          <w:b/>
          <w:bCs/>
          <w:u w:val="single"/>
          <w:lang w:val="en-AU"/>
        </w:rPr>
        <w:t xml:space="preserve">ate of </w:t>
      </w:r>
      <w:r w:rsidR="0061276E" w:rsidRPr="00C219A9">
        <w:rPr>
          <w:b/>
          <w:bCs/>
          <w:u w:val="single"/>
          <w:lang w:val="en-AU"/>
        </w:rPr>
        <w:t>exchange</w:t>
      </w:r>
      <w:r w:rsidR="0061276E">
        <w:rPr>
          <w:b/>
          <w:bCs/>
          <w:u w:val="single"/>
          <w:lang w:val="en-AU"/>
        </w:rPr>
        <w:t xml:space="preserve"> at USC</w:t>
      </w:r>
      <w:r w:rsidR="0061276E" w:rsidRPr="0061276E">
        <w:rPr>
          <w:b/>
          <w:bCs/>
          <w:lang w:val="en-AU"/>
        </w:rPr>
        <w:t xml:space="preserve"> </w:t>
      </w:r>
    </w:p>
    <w:p w14:paraId="4A2FF78C" w14:textId="6E13215E" w:rsidR="0061276E" w:rsidRDefault="003D4C83" w:rsidP="00EE16A2">
      <w:pPr>
        <w:jc w:val="both"/>
        <w:rPr>
          <w:b/>
          <w:bCs/>
          <w:u w:val="single"/>
          <w:lang w:val="en-AU"/>
        </w:rPr>
      </w:pPr>
      <w:r>
        <w:rPr>
          <w:lang w:val="en-AU"/>
        </w:rPr>
        <w:t xml:space="preserve">Proposed date: From </w:t>
      </w:r>
      <w:r w:rsidR="0061276E" w:rsidRPr="000236B9">
        <w:rPr>
          <w:lang w:val="en-AU"/>
        </w:rPr>
        <w:t xml:space="preserve">1 February </w:t>
      </w:r>
      <w:r w:rsidR="000236B9">
        <w:rPr>
          <w:lang w:val="en-AU"/>
        </w:rPr>
        <w:t xml:space="preserve">2024 </w:t>
      </w:r>
      <w:r>
        <w:rPr>
          <w:lang w:val="en-AU"/>
        </w:rPr>
        <w:t xml:space="preserve">to </w:t>
      </w:r>
      <w:r w:rsidR="0061276E" w:rsidRPr="000236B9">
        <w:rPr>
          <w:lang w:val="en-AU"/>
        </w:rPr>
        <w:t>1 May 2024</w:t>
      </w:r>
      <w:r>
        <w:t xml:space="preserve"> (three months).</w:t>
      </w:r>
    </w:p>
    <w:p w14:paraId="1EE1D4A7" w14:textId="6131AFBE" w:rsidR="00FC72EE" w:rsidRDefault="00FC72EE" w:rsidP="00EE16A2">
      <w:pPr>
        <w:jc w:val="both"/>
        <w:rPr>
          <w:b/>
          <w:bCs/>
          <w:u w:val="single"/>
          <w:lang w:val="en-AU"/>
        </w:rPr>
      </w:pPr>
      <w:r w:rsidRPr="00FC72EE">
        <w:rPr>
          <w:b/>
          <w:bCs/>
          <w:u w:val="single"/>
          <w:lang w:val="en-AU"/>
        </w:rPr>
        <w:t>Research Plan</w:t>
      </w:r>
    </w:p>
    <w:p w14:paraId="699ECF18" w14:textId="04A40A67" w:rsidR="00D315BA" w:rsidRDefault="00D315BA" w:rsidP="00EE16A2">
      <w:pPr>
        <w:jc w:val="both"/>
      </w:pPr>
      <w:r>
        <w:rPr>
          <w:lang w:val="en-AU"/>
        </w:rPr>
        <w:t>My dissertation research investigates the evolution of regional security strategy in Southeast Asia. It explores why Southeast Asian policymakers tend to combine elements of discrete practices such as balancing and bandwagoning to navigate security tensions between major powers in the region. The conventional wisdom is that this hybrid approach is a by-product of the changing post-Cold War strategic environment. Un</w:t>
      </w:r>
      <w:r>
        <w:t xml:space="preserve">certainties about America’s commitment to the region and the competition among other Asian powers to fill in the power vacuum have influenced this behaviour. I challenge this understanding and propose that there is a broader historical basis for Southeast Asian strategic thinking. By examining the major transitions in international relations from 1800 to 1978, I identify a recurring pattern, which I term “multiple alignments,” in the way political actors show deference to multiple superordinate actors in an effort to negotiate their position within the international order. </w:t>
      </w:r>
    </w:p>
    <w:p w14:paraId="0A2A0A63" w14:textId="625B74DB" w:rsidR="00552717" w:rsidRDefault="00552717" w:rsidP="00EE16A2">
      <w:pPr>
        <w:jc w:val="both"/>
      </w:pPr>
      <w:r>
        <w:t xml:space="preserve">Given my research interest, I believe that a three-month </w:t>
      </w:r>
      <w:r w:rsidR="00AA18A3" w:rsidRPr="00C219A9">
        <w:t>exchange</w:t>
      </w:r>
      <w:r w:rsidRPr="00C219A9">
        <w:t xml:space="preserve"> </w:t>
      </w:r>
      <w:r>
        <w:t xml:space="preserve">at the Department of Political Science and International Relations (POIR) at the University of Southern California </w:t>
      </w:r>
      <w:r w:rsidR="00C05BF3">
        <w:t>(USC)</w:t>
      </w:r>
      <w:r w:rsidR="0061276E">
        <w:t xml:space="preserve"> </w:t>
      </w:r>
      <w:r>
        <w:t xml:space="preserve">will be tremendously beneficial for </w:t>
      </w:r>
      <w:r w:rsidR="00D235DB">
        <w:t xml:space="preserve">both </w:t>
      </w:r>
      <w:r>
        <w:t xml:space="preserve">my dissertation </w:t>
      </w:r>
      <w:r w:rsidR="00D235DB">
        <w:t xml:space="preserve">and </w:t>
      </w:r>
      <w:r>
        <w:t xml:space="preserve">professional development. </w:t>
      </w:r>
    </w:p>
    <w:p w14:paraId="2A570AA8" w14:textId="60014348" w:rsidR="00104145" w:rsidRDefault="00552717" w:rsidP="00EE16A2">
      <w:pPr>
        <w:jc w:val="both"/>
      </w:pPr>
      <w:r>
        <w:t xml:space="preserve">First, </w:t>
      </w:r>
      <w:r w:rsidR="00305956">
        <w:t xml:space="preserve">I am </w:t>
      </w:r>
      <w:r w:rsidR="00D235DB">
        <w:t>attracted</w:t>
      </w:r>
      <w:r w:rsidR="00305956">
        <w:t xml:space="preserve"> to POIR’s </w:t>
      </w:r>
      <w:r w:rsidR="009B7F17">
        <w:t xml:space="preserve">worldclass faculty and </w:t>
      </w:r>
      <w:r w:rsidR="00D235DB">
        <w:t xml:space="preserve">their </w:t>
      </w:r>
      <w:r w:rsidR="009B7F17">
        <w:t xml:space="preserve">cutting-edge research </w:t>
      </w:r>
      <w:r w:rsidR="00AA18A3">
        <w:t xml:space="preserve">in a wide range of areas, including </w:t>
      </w:r>
      <w:r w:rsidR="009B7F17">
        <w:t xml:space="preserve">comparative politics and international relations in </w:t>
      </w:r>
      <w:r w:rsidR="00AA18A3">
        <w:t>East and Southeast Asia</w:t>
      </w:r>
      <w:r w:rsidR="00D235DB">
        <w:t>,</w:t>
      </w:r>
      <w:r w:rsidR="00AA18A3">
        <w:t xml:space="preserve"> which </w:t>
      </w:r>
      <w:r w:rsidR="00D235DB">
        <w:t xml:space="preserve">aligns closely with </w:t>
      </w:r>
      <w:r w:rsidR="00AA18A3">
        <w:t xml:space="preserve">my </w:t>
      </w:r>
      <w:r w:rsidR="00D235DB">
        <w:t>research area</w:t>
      </w:r>
      <w:r w:rsidR="00AA18A3">
        <w:t>.</w:t>
      </w:r>
      <w:r w:rsidR="0079755C">
        <w:t xml:space="preserve"> I </w:t>
      </w:r>
      <w:r w:rsidR="00D235DB">
        <w:t xml:space="preserve">appreciate and </w:t>
      </w:r>
      <w:r w:rsidR="0079755C">
        <w:t xml:space="preserve">share </w:t>
      </w:r>
      <w:r w:rsidR="009B7F17">
        <w:t xml:space="preserve">POIR’s </w:t>
      </w:r>
      <w:r w:rsidR="0079755C">
        <w:t xml:space="preserve">long-term dedication to </w:t>
      </w:r>
      <w:r w:rsidR="00D235DB">
        <w:t xml:space="preserve">address </w:t>
      </w:r>
      <w:r w:rsidR="009B7F17">
        <w:t xml:space="preserve">real-world issues that </w:t>
      </w:r>
      <w:r w:rsidR="00D235DB">
        <w:t xml:space="preserve">impact </w:t>
      </w:r>
      <w:r w:rsidR="009B7F17">
        <w:t xml:space="preserve">global security. </w:t>
      </w:r>
      <w:r w:rsidR="00D235DB">
        <w:t>M</w:t>
      </w:r>
      <w:r w:rsidR="00104145">
        <w:t xml:space="preserve">y </w:t>
      </w:r>
      <w:r w:rsidR="00D235DB">
        <w:t xml:space="preserve">dissertation </w:t>
      </w:r>
      <w:r w:rsidR="00104145">
        <w:t>research</w:t>
      </w:r>
      <w:r w:rsidR="00CF3102">
        <w:t xml:space="preserve">, which examines the historical basis of </w:t>
      </w:r>
      <w:r w:rsidR="00721809">
        <w:t xml:space="preserve">contemporary </w:t>
      </w:r>
      <w:r w:rsidR="00CF3102">
        <w:t>Southeast Asian security strategy,</w:t>
      </w:r>
      <w:r w:rsidR="00104145">
        <w:t xml:space="preserve"> is one that directly pertains to the management of ongoing tensions between the world’s largest powers, the United States </w:t>
      </w:r>
      <w:r w:rsidR="00D235DB">
        <w:t xml:space="preserve">(US) </w:t>
      </w:r>
      <w:r w:rsidR="00104145">
        <w:t>and China</w:t>
      </w:r>
      <w:r w:rsidR="00721809">
        <w:t>.</w:t>
      </w:r>
      <w:r w:rsidR="00104145">
        <w:t xml:space="preserve"> By </w:t>
      </w:r>
      <w:r w:rsidR="00D235DB">
        <w:t xml:space="preserve">analysing </w:t>
      </w:r>
      <w:r w:rsidR="00CF3102">
        <w:t xml:space="preserve">over two hundred years of </w:t>
      </w:r>
      <w:r w:rsidR="00721809">
        <w:t xml:space="preserve">Southeast Asian </w:t>
      </w:r>
      <w:r w:rsidR="00CF3102">
        <w:t xml:space="preserve">history (c. 1800-1978), </w:t>
      </w:r>
      <w:r w:rsidR="00CF3102">
        <w:rPr>
          <w:lang w:val="en-AU"/>
        </w:rPr>
        <w:t xml:space="preserve">I </w:t>
      </w:r>
      <w:r w:rsidR="00D235DB">
        <w:rPr>
          <w:lang w:val="en-AU"/>
        </w:rPr>
        <w:t xml:space="preserve">hope </w:t>
      </w:r>
      <w:r w:rsidR="00104145" w:rsidRPr="00104145">
        <w:rPr>
          <w:lang w:val="en-AU"/>
        </w:rPr>
        <w:t xml:space="preserve">to identify </w:t>
      </w:r>
      <w:r w:rsidR="00D235DB">
        <w:rPr>
          <w:lang w:val="en-AU"/>
        </w:rPr>
        <w:t xml:space="preserve">the structures </w:t>
      </w:r>
      <w:r w:rsidR="00104145" w:rsidRPr="00104145">
        <w:rPr>
          <w:lang w:val="en-AU"/>
        </w:rPr>
        <w:t xml:space="preserve">and regularities that have </w:t>
      </w:r>
      <w:r w:rsidR="00D235DB">
        <w:rPr>
          <w:lang w:val="en-AU"/>
        </w:rPr>
        <w:t xml:space="preserve">shaped </w:t>
      </w:r>
      <w:r w:rsidR="00104145" w:rsidRPr="00104145">
        <w:rPr>
          <w:lang w:val="en-AU"/>
        </w:rPr>
        <w:t xml:space="preserve">Southeast Asian strategic </w:t>
      </w:r>
      <w:r w:rsidR="00D235DB">
        <w:rPr>
          <w:lang w:val="en-AU"/>
        </w:rPr>
        <w:t xml:space="preserve">thinking </w:t>
      </w:r>
      <w:r w:rsidR="00721809">
        <w:rPr>
          <w:lang w:val="en-AU"/>
        </w:rPr>
        <w:t xml:space="preserve">and </w:t>
      </w:r>
      <w:r w:rsidR="00104145" w:rsidRPr="00104145">
        <w:rPr>
          <w:lang w:val="en-AU"/>
        </w:rPr>
        <w:t xml:space="preserve">refine the conceptual tools and ideas </w:t>
      </w:r>
      <w:r w:rsidR="00721809">
        <w:rPr>
          <w:lang w:val="en-AU"/>
        </w:rPr>
        <w:t xml:space="preserve">that </w:t>
      </w:r>
      <w:r w:rsidR="005B759D">
        <w:rPr>
          <w:lang w:val="en-AU"/>
        </w:rPr>
        <w:t xml:space="preserve">small </w:t>
      </w:r>
      <w:r w:rsidR="00721809">
        <w:rPr>
          <w:lang w:val="en-AU"/>
        </w:rPr>
        <w:t xml:space="preserve">states can harness </w:t>
      </w:r>
      <w:r w:rsidR="00104145" w:rsidRPr="00104145">
        <w:rPr>
          <w:lang w:val="en-AU"/>
        </w:rPr>
        <w:t xml:space="preserve">to </w:t>
      </w:r>
      <w:r w:rsidR="005B759D">
        <w:rPr>
          <w:lang w:val="en-AU"/>
        </w:rPr>
        <w:t xml:space="preserve">navigate </w:t>
      </w:r>
      <w:r w:rsidR="00104145" w:rsidRPr="00104145">
        <w:rPr>
          <w:lang w:val="en-AU"/>
        </w:rPr>
        <w:t xml:space="preserve">the </w:t>
      </w:r>
      <w:r w:rsidR="00CF3102">
        <w:rPr>
          <w:lang w:val="en-AU"/>
        </w:rPr>
        <w:t>U.S.-China strategic competition</w:t>
      </w:r>
      <w:r w:rsidR="00104145" w:rsidRPr="00104145">
        <w:rPr>
          <w:lang w:val="en-AU"/>
        </w:rPr>
        <w:t>.</w:t>
      </w:r>
    </w:p>
    <w:p w14:paraId="2AB42E3C" w14:textId="666B1AF4" w:rsidR="00396E77" w:rsidRPr="00396E77" w:rsidRDefault="00AA18A3" w:rsidP="00396E77">
      <w:pPr>
        <w:jc w:val="both"/>
        <w:rPr>
          <w:lang w:val="en-AU"/>
        </w:rPr>
      </w:pPr>
      <w:r>
        <w:t xml:space="preserve">Second, </w:t>
      </w:r>
      <w:r w:rsidR="00CF3102">
        <w:t>USC</w:t>
      </w:r>
      <w:r w:rsidR="00685A21">
        <w:t xml:space="preserve">’s diverse intellectual community makes it an ideal </w:t>
      </w:r>
      <w:r w:rsidR="00D235DB">
        <w:t xml:space="preserve">environment </w:t>
      </w:r>
      <w:r w:rsidR="00685A21">
        <w:t xml:space="preserve">for my </w:t>
      </w:r>
      <w:r w:rsidR="007C136A">
        <w:t xml:space="preserve">dissertation </w:t>
      </w:r>
      <w:r w:rsidR="00685A21">
        <w:t xml:space="preserve">research, </w:t>
      </w:r>
      <w:r w:rsidR="00D235DB">
        <w:t xml:space="preserve">as it promotes </w:t>
      </w:r>
      <w:r w:rsidR="00685A21">
        <w:t xml:space="preserve">an interdisciplinary approach to studying </w:t>
      </w:r>
      <w:r w:rsidR="009237F5">
        <w:t xml:space="preserve">transitions in international relations and order in </w:t>
      </w:r>
      <w:r w:rsidR="00685A21">
        <w:t xml:space="preserve">Southeast Asia. USC </w:t>
      </w:r>
      <w:r w:rsidR="00D235DB">
        <w:t xml:space="preserve">houses </w:t>
      </w:r>
      <w:r w:rsidR="00685A21">
        <w:t xml:space="preserve">a diverse number of </w:t>
      </w:r>
      <w:r w:rsidR="007C136A">
        <w:t xml:space="preserve">academics </w:t>
      </w:r>
      <w:r w:rsidR="00CF3102">
        <w:t xml:space="preserve">working on </w:t>
      </w:r>
      <w:r w:rsidR="00685A21">
        <w:t xml:space="preserve">various </w:t>
      </w:r>
      <w:r w:rsidR="00721809">
        <w:t xml:space="preserve">related </w:t>
      </w:r>
      <w:r w:rsidR="007C136A">
        <w:t>fields and sub</w:t>
      </w:r>
      <w:r w:rsidR="00685A21">
        <w:t>fields</w:t>
      </w:r>
      <w:r w:rsidR="00D235DB">
        <w:t xml:space="preserve">, including international </w:t>
      </w:r>
      <w:r w:rsidR="00CF3102">
        <w:t>relations</w:t>
      </w:r>
      <w:r w:rsidR="00D235DB">
        <w:t xml:space="preserve">, East Asian languages, cultures and religions, East Asian </w:t>
      </w:r>
      <w:r w:rsidR="00685A21">
        <w:t>history</w:t>
      </w:r>
      <w:r w:rsidR="00D235DB">
        <w:t>, and more</w:t>
      </w:r>
      <w:r w:rsidR="00685A21">
        <w:t xml:space="preserve">. </w:t>
      </w:r>
      <w:r w:rsidR="00D235DB">
        <w:t xml:space="preserve">Notable institutions such </w:t>
      </w:r>
      <w:r w:rsidR="00685A21">
        <w:t>the East Asian Studies Cent</w:t>
      </w:r>
      <w:r w:rsidR="00D235DB">
        <w:t>er</w:t>
      </w:r>
      <w:r w:rsidR="007C136A">
        <w:t>, the USC-Huntington Early Modern Studies Institute</w:t>
      </w:r>
      <w:r w:rsidR="009237F5">
        <w:t>, the Center for International Studies, and the USC US-China Institute</w:t>
      </w:r>
      <w:r w:rsidR="00F26D0C">
        <w:t xml:space="preserve"> provide valuable resources and opportunities for collaboration</w:t>
      </w:r>
      <w:r w:rsidR="009237F5">
        <w:t xml:space="preserve">. </w:t>
      </w:r>
      <w:r w:rsidR="00F26D0C">
        <w:t xml:space="preserve">I particularly look forward to learning from </w:t>
      </w:r>
      <w:r w:rsidR="009237F5">
        <w:t>esteemed scholars</w:t>
      </w:r>
      <w:r w:rsidR="00F26D0C">
        <w:t xml:space="preserve"> like </w:t>
      </w:r>
      <w:r w:rsidR="007C136A">
        <w:t xml:space="preserve">Prof. </w:t>
      </w:r>
      <w:r w:rsidR="00FD4A46">
        <w:t>David Kang</w:t>
      </w:r>
      <w:r w:rsidR="00F26D0C">
        <w:t>,</w:t>
      </w:r>
      <w:r w:rsidR="007C136A">
        <w:t xml:space="preserve"> whose work on historical East Asian security and order has</w:t>
      </w:r>
      <w:r w:rsidR="00721809">
        <w:t xml:space="preserve"> </w:t>
      </w:r>
      <w:r w:rsidR="007C136A">
        <w:t>deeply inspired my dissertation research</w:t>
      </w:r>
      <w:r w:rsidR="00721809">
        <w:t>.</w:t>
      </w:r>
      <w:r w:rsidR="00396E77">
        <w:t xml:space="preserve"> </w:t>
      </w:r>
    </w:p>
    <w:p w14:paraId="6D355D9C" w14:textId="0DED2BFA" w:rsidR="00D723CD" w:rsidRDefault="00721809" w:rsidP="00C05BF3">
      <w:pPr>
        <w:jc w:val="both"/>
      </w:pPr>
      <w:r w:rsidRPr="00721809">
        <w:t xml:space="preserve">Third, I </w:t>
      </w:r>
      <w:r w:rsidR="00F26D0C">
        <w:t>intend</w:t>
      </w:r>
      <w:r w:rsidRPr="00721809">
        <w:t xml:space="preserve"> to </w:t>
      </w:r>
      <w:r w:rsidR="00F26D0C">
        <w:t xml:space="preserve">leverage the platforms and networks available at </w:t>
      </w:r>
      <w:r w:rsidRPr="00721809">
        <w:t>POIR and USC</w:t>
      </w:r>
      <w:r w:rsidR="00F26D0C">
        <w:t xml:space="preserve"> </w:t>
      </w:r>
      <w:r w:rsidRPr="00721809">
        <w:t xml:space="preserve">to </w:t>
      </w:r>
      <w:r w:rsidR="00F26D0C">
        <w:t xml:space="preserve">make </w:t>
      </w:r>
      <w:r w:rsidRPr="00721809">
        <w:t xml:space="preserve">progress in my dissertation research. </w:t>
      </w:r>
      <w:r w:rsidR="00F63CD8">
        <w:t>Currently</w:t>
      </w:r>
      <w:r w:rsidR="00F63CD8" w:rsidRPr="00F63CD8">
        <w:t xml:space="preserve">, I have produced </w:t>
      </w:r>
      <w:r w:rsidR="005B759D">
        <w:t xml:space="preserve">my first empirical </w:t>
      </w:r>
      <w:r w:rsidR="00F63CD8" w:rsidRPr="00F63CD8">
        <w:t xml:space="preserve">chapter that examines Southeast Asian security behaviour from 1800 to 1855, a </w:t>
      </w:r>
      <w:r w:rsidR="005B759D">
        <w:t xml:space="preserve">transitional phase </w:t>
      </w:r>
      <w:r w:rsidR="00F26D0C">
        <w:t xml:space="preserve">that witnessed </w:t>
      </w:r>
      <w:r w:rsidR="00F63CD8" w:rsidRPr="00F63CD8">
        <w:t xml:space="preserve">the </w:t>
      </w:r>
      <w:r w:rsidR="00F26D0C">
        <w:t xml:space="preserve">fraying </w:t>
      </w:r>
      <w:r w:rsidR="00F63CD8" w:rsidRPr="00F63CD8">
        <w:t xml:space="preserve">of older cultural political orders in Southeast Asia. </w:t>
      </w:r>
      <w:r w:rsidR="00F63CD8">
        <w:t xml:space="preserve">Between now and the academic exchange at USC, I aim to </w:t>
      </w:r>
      <w:r w:rsidR="00F63CD8" w:rsidRPr="00F63CD8">
        <w:t xml:space="preserve">produce two </w:t>
      </w:r>
      <w:r w:rsidR="00F63CD8">
        <w:t xml:space="preserve">more </w:t>
      </w:r>
      <w:r w:rsidR="00E97BBA">
        <w:t xml:space="preserve">empirical </w:t>
      </w:r>
      <w:r w:rsidR="00F63CD8" w:rsidRPr="00F63CD8">
        <w:t>chapters</w:t>
      </w:r>
      <w:r w:rsidR="00F26D0C">
        <w:t>:</w:t>
      </w:r>
      <w:r w:rsidR="00F63CD8" w:rsidRPr="00F63CD8">
        <w:t xml:space="preserve"> </w:t>
      </w:r>
      <w:r w:rsidR="00F26D0C">
        <w:t xml:space="preserve">one exploring </w:t>
      </w:r>
      <w:r w:rsidR="00F63CD8" w:rsidRPr="00F63CD8">
        <w:t xml:space="preserve">multiple alignments during the </w:t>
      </w:r>
      <w:r w:rsidR="005B759D">
        <w:t xml:space="preserve">transition to </w:t>
      </w:r>
      <w:r w:rsidR="00F63CD8" w:rsidRPr="00F63CD8">
        <w:t>European colonialism and imperialism (1855-1910)</w:t>
      </w:r>
      <w:r w:rsidR="00F26D0C">
        <w:t>,</w:t>
      </w:r>
      <w:r w:rsidR="00F63CD8" w:rsidRPr="00F63CD8">
        <w:t xml:space="preserve"> and </w:t>
      </w:r>
      <w:r w:rsidR="00F26D0C">
        <w:t xml:space="preserve">another focusing on </w:t>
      </w:r>
      <w:r w:rsidR="00F63CD8" w:rsidRPr="00F63CD8">
        <w:t xml:space="preserve">the </w:t>
      </w:r>
      <w:r w:rsidR="00F26D0C">
        <w:t xml:space="preserve">emergence of </w:t>
      </w:r>
      <w:r w:rsidR="00F63CD8" w:rsidRPr="00F63CD8">
        <w:t xml:space="preserve">nationalist movements in Southeast Asia (1910-1949). </w:t>
      </w:r>
      <w:r w:rsidR="00F63CD8">
        <w:t xml:space="preserve">During </w:t>
      </w:r>
      <w:r w:rsidR="00F26D0C">
        <w:t>my time at USC</w:t>
      </w:r>
      <w:r w:rsidR="00F63CD8">
        <w:t xml:space="preserve">, </w:t>
      </w:r>
      <w:r w:rsidR="00F63CD8" w:rsidRPr="00F63CD8">
        <w:t xml:space="preserve">I </w:t>
      </w:r>
      <w:r w:rsidR="00F26D0C">
        <w:t xml:space="preserve">plan </w:t>
      </w:r>
      <w:r w:rsidR="00F63CD8">
        <w:t xml:space="preserve">to </w:t>
      </w:r>
      <w:r w:rsidR="005B759D">
        <w:t xml:space="preserve">work on </w:t>
      </w:r>
      <w:r w:rsidR="00F63CD8">
        <w:t xml:space="preserve">my fourth empirical chapter, which </w:t>
      </w:r>
      <w:r w:rsidR="00F26D0C">
        <w:t xml:space="preserve">investigates </w:t>
      </w:r>
      <w:r w:rsidR="00E97BBA">
        <w:t xml:space="preserve">the fluidity of </w:t>
      </w:r>
      <w:r w:rsidR="00F63CD8" w:rsidRPr="00F63CD8">
        <w:t xml:space="preserve">Cold War </w:t>
      </w:r>
      <w:r w:rsidR="00F26D0C">
        <w:t>alliances and non</w:t>
      </w:r>
      <w:r w:rsidR="00E97BBA">
        <w:t>-</w:t>
      </w:r>
      <w:r w:rsidR="00F26D0C">
        <w:t>alignment</w:t>
      </w:r>
      <w:r w:rsidR="00E97BBA">
        <w:t>s</w:t>
      </w:r>
      <w:r w:rsidR="00F26D0C">
        <w:t xml:space="preserve"> </w:t>
      </w:r>
      <w:r w:rsidR="00F63CD8" w:rsidRPr="00F63CD8">
        <w:t>in Southeast Asia (c. 1949-1978)</w:t>
      </w:r>
      <w:r w:rsidR="00C05BF3">
        <w:t xml:space="preserve">. If time permits, I will </w:t>
      </w:r>
      <w:r w:rsidR="00F26D0C">
        <w:t xml:space="preserve">also </w:t>
      </w:r>
      <w:r w:rsidR="00C05BF3">
        <w:t>refine the three earlier chapters</w:t>
      </w:r>
      <w:r w:rsidR="00F63CD8">
        <w:t xml:space="preserve"> </w:t>
      </w:r>
      <w:r w:rsidR="00C05BF3">
        <w:t xml:space="preserve">by </w:t>
      </w:r>
      <w:r w:rsidR="00F26D0C">
        <w:t xml:space="preserve">seeking </w:t>
      </w:r>
      <w:r w:rsidR="00F26D0C">
        <w:lastRenderedPageBreak/>
        <w:t xml:space="preserve">input from </w:t>
      </w:r>
      <w:r w:rsidR="00C05BF3">
        <w:t xml:space="preserve">relevant historians and international relations scholars </w:t>
      </w:r>
      <w:r w:rsidR="00F26D0C">
        <w:t xml:space="preserve">who specialise in </w:t>
      </w:r>
      <w:r w:rsidR="00C05BF3">
        <w:t>early modern Southeast Asia, colonial</w:t>
      </w:r>
      <w:r w:rsidR="005B759D">
        <w:t xml:space="preserve"> Southeast Asia, and </w:t>
      </w:r>
      <w:r w:rsidR="00F26D0C">
        <w:t xml:space="preserve">Southeast Asian </w:t>
      </w:r>
      <w:r w:rsidR="00C05BF3">
        <w:t xml:space="preserve">nationalism. </w:t>
      </w:r>
    </w:p>
    <w:p w14:paraId="545A55C3" w14:textId="77D742F4" w:rsidR="00E13BD6" w:rsidRDefault="00F63CD8" w:rsidP="00C05BF3">
      <w:pPr>
        <w:jc w:val="both"/>
      </w:pPr>
      <w:r>
        <w:t xml:space="preserve">I will </w:t>
      </w:r>
      <w:r w:rsidR="00D723CD">
        <w:t xml:space="preserve">work on the </w:t>
      </w:r>
      <w:r w:rsidR="009237F5">
        <w:t xml:space="preserve">fourth empirical chapter and </w:t>
      </w:r>
      <w:r w:rsidR="005B759D">
        <w:t xml:space="preserve">refine </w:t>
      </w:r>
      <w:r w:rsidR="009237F5">
        <w:t xml:space="preserve">the three earlier chapters </w:t>
      </w:r>
      <w:r w:rsidR="00C05BF3">
        <w:t xml:space="preserve">by, first, </w:t>
      </w:r>
      <w:r w:rsidR="00F26D0C">
        <w:t xml:space="preserve">utilising the resources (e.g., </w:t>
      </w:r>
      <w:r>
        <w:t>the graduate workshops, manuscript reviews and talk series</w:t>
      </w:r>
      <w:r w:rsidR="00F26D0C">
        <w:t>)</w:t>
      </w:r>
      <w:r w:rsidR="009237F5">
        <w:t xml:space="preserve"> at </w:t>
      </w:r>
      <w:r>
        <w:t>POIR and its affiliated centres</w:t>
      </w:r>
      <w:r w:rsidR="009237F5">
        <w:t>. The</w:t>
      </w:r>
      <w:r w:rsidR="00F26D0C">
        <w:t xml:space="preserve">se platforms will allow me to </w:t>
      </w:r>
      <w:r w:rsidR="009237F5">
        <w:t>present my work</w:t>
      </w:r>
      <w:r w:rsidR="00E2681E">
        <w:t xml:space="preserve">, </w:t>
      </w:r>
      <w:r w:rsidR="009237F5">
        <w:t>exchang</w:t>
      </w:r>
      <w:r w:rsidR="00A52A70">
        <w:t>e</w:t>
      </w:r>
      <w:r w:rsidR="009237F5">
        <w:t xml:space="preserve"> </w:t>
      </w:r>
      <w:r w:rsidR="000236B9">
        <w:t>ideas,</w:t>
      </w:r>
      <w:r w:rsidR="009237F5">
        <w:t xml:space="preserve"> and </w:t>
      </w:r>
      <w:r w:rsidR="00F26D0C">
        <w:t xml:space="preserve">connect with fellow </w:t>
      </w:r>
      <w:r w:rsidR="009237F5">
        <w:t xml:space="preserve">scholars </w:t>
      </w:r>
      <w:r w:rsidR="00F26D0C">
        <w:t xml:space="preserve">who share similar </w:t>
      </w:r>
      <w:r w:rsidR="009237F5">
        <w:t xml:space="preserve">research </w:t>
      </w:r>
      <w:r w:rsidR="00F26D0C">
        <w:t>interests</w:t>
      </w:r>
      <w:r w:rsidR="009237F5">
        <w:t xml:space="preserve">. </w:t>
      </w:r>
      <w:r w:rsidR="00C05BF3">
        <w:t xml:space="preserve">Second, I will </w:t>
      </w:r>
      <w:r w:rsidR="00F26D0C">
        <w:t xml:space="preserve">utilise </w:t>
      </w:r>
      <w:r w:rsidR="00C05BF3">
        <w:t>USC as a platform to engage with affiliated universities and institutions</w:t>
      </w:r>
      <w:r w:rsidR="00D723CD">
        <w:t xml:space="preserve">, </w:t>
      </w:r>
      <w:r w:rsidR="00F26D0C">
        <w:t xml:space="preserve">including the </w:t>
      </w:r>
      <w:r w:rsidR="00C05BF3">
        <w:t>International Studies Association</w:t>
      </w:r>
      <w:r w:rsidR="00D723CD">
        <w:t xml:space="preserve"> (ISA)’s 65th Annual Convention in San Francisco</w:t>
      </w:r>
      <w:r w:rsidR="00C05BF3">
        <w:t xml:space="preserve"> </w:t>
      </w:r>
      <w:r w:rsidR="00D723CD">
        <w:t xml:space="preserve">in </w:t>
      </w:r>
      <w:r w:rsidR="00E2681E">
        <w:t xml:space="preserve">3-6 </w:t>
      </w:r>
      <w:r w:rsidR="00D723CD">
        <w:t>April</w:t>
      </w:r>
      <w:r w:rsidR="00E2681E">
        <w:t xml:space="preserve"> </w:t>
      </w:r>
      <w:r w:rsidR="00D723CD">
        <w:t xml:space="preserve">2024 </w:t>
      </w:r>
      <w:r w:rsidR="00C05BF3">
        <w:t>and the Association for Asian Studies</w:t>
      </w:r>
      <w:r w:rsidR="00E13BD6">
        <w:t xml:space="preserve"> (AAS)</w:t>
      </w:r>
      <w:r w:rsidR="00D723CD">
        <w:t xml:space="preserve"> 2024 Annual Conference in </w:t>
      </w:r>
      <w:r w:rsidR="00A52A70">
        <w:t>Seattle</w:t>
      </w:r>
      <w:r w:rsidR="00D723CD">
        <w:t xml:space="preserve"> on 14-17 </w:t>
      </w:r>
      <w:r w:rsidR="00E2681E">
        <w:t>March</w:t>
      </w:r>
      <w:r w:rsidR="00D723CD">
        <w:t xml:space="preserve"> 2024</w:t>
      </w:r>
      <w:r w:rsidR="00C05BF3">
        <w:t xml:space="preserve">. </w:t>
      </w:r>
    </w:p>
    <w:p w14:paraId="2122A621" w14:textId="76E43188" w:rsidR="00F63CD8" w:rsidRDefault="00C05BF3" w:rsidP="00C05BF3">
      <w:pPr>
        <w:jc w:val="both"/>
      </w:pPr>
      <w:r>
        <w:t xml:space="preserve">At present, I have </w:t>
      </w:r>
      <w:r w:rsidR="00F26D0C">
        <w:t xml:space="preserve">received an invitation </w:t>
      </w:r>
      <w:r w:rsidR="00E2681E">
        <w:t xml:space="preserve">to </w:t>
      </w:r>
      <w:r w:rsidR="00F26D0C">
        <w:t xml:space="preserve">participate in </w:t>
      </w:r>
      <w:r>
        <w:t>a</w:t>
      </w:r>
      <w:r w:rsidR="00E2681E">
        <w:t>n ISA</w:t>
      </w:r>
      <w:r>
        <w:t xml:space="preserve"> panel </w:t>
      </w:r>
      <w:r w:rsidR="00E2681E">
        <w:t>organised by Na Y</w:t>
      </w:r>
      <w:r w:rsidR="00E13BD6">
        <w:t>o</w:t>
      </w:r>
      <w:r w:rsidR="00E2681E">
        <w:t>ung Lee</w:t>
      </w:r>
      <w:r w:rsidR="00F26D0C">
        <w:t>, a P</w:t>
      </w:r>
      <w:r w:rsidR="00E2681E">
        <w:t>hD Candidate at USC</w:t>
      </w:r>
      <w:r w:rsidR="00F26D0C">
        <w:t xml:space="preserve">. This panel will explore </w:t>
      </w:r>
      <w:r w:rsidR="00E2681E">
        <w:t xml:space="preserve">new frontiers in historical East Asian international relations. </w:t>
      </w:r>
      <w:r w:rsidR="00E13BD6">
        <w:t xml:space="preserve">I will incorporate elements from the first empirical chapter to </w:t>
      </w:r>
      <w:r w:rsidR="00F26D0C">
        <w:t xml:space="preserve">reassess </w:t>
      </w:r>
      <w:r w:rsidR="00E13BD6">
        <w:t xml:space="preserve">the nature of China-Southeast Asia relations and order </w:t>
      </w:r>
      <w:r w:rsidR="00F26D0C">
        <w:t xml:space="preserve">during </w:t>
      </w:r>
      <w:r w:rsidR="00E13BD6">
        <w:t xml:space="preserve">the early modern period. </w:t>
      </w:r>
      <w:r w:rsidR="00F26D0C">
        <w:t xml:space="preserve">Regarding the </w:t>
      </w:r>
      <w:r w:rsidR="00E13BD6">
        <w:t>AAS</w:t>
      </w:r>
      <w:r w:rsidR="00F26D0C">
        <w:t xml:space="preserve"> conference</w:t>
      </w:r>
      <w:r w:rsidR="00E13BD6">
        <w:t xml:space="preserve">, I </w:t>
      </w:r>
      <w:r w:rsidR="00F26D0C">
        <w:t xml:space="preserve">plan to </w:t>
      </w:r>
      <w:r w:rsidR="00E13BD6">
        <w:t xml:space="preserve">present preliminary findings </w:t>
      </w:r>
      <w:r w:rsidR="00C60FE3">
        <w:t xml:space="preserve">on how </w:t>
      </w:r>
      <w:r w:rsidR="00AA7993">
        <w:t xml:space="preserve">memory and identity shaped </w:t>
      </w:r>
      <w:r w:rsidR="00A52A70">
        <w:t xml:space="preserve">Southeast Asian </w:t>
      </w:r>
      <w:r w:rsidR="00AA7993">
        <w:t xml:space="preserve">nationalists’ </w:t>
      </w:r>
      <w:r w:rsidR="005F2E78">
        <w:t>strategic imagina</w:t>
      </w:r>
      <w:r w:rsidR="005A591A">
        <w:t>tion</w:t>
      </w:r>
      <w:r w:rsidR="005F2E78">
        <w:t xml:space="preserve"> </w:t>
      </w:r>
      <w:r w:rsidR="00A52A70">
        <w:t xml:space="preserve">of </w:t>
      </w:r>
      <w:r w:rsidR="004E0025">
        <w:t xml:space="preserve">a fluid </w:t>
      </w:r>
      <w:r w:rsidR="0061276E">
        <w:t xml:space="preserve">and diverse </w:t>
      </w:r>
      <w:r w:rsidR="00AA7993">
        <w:t xml:space="preserve">hierarchical order in </w:t>
      </w:r>
      <w:r w:rsidR="004E0025">
        <w:t xml:space="preserve">post-colonial </w:t>
      </w:r>
      <w:r w:rsidR="00AA7993">
        <w:t>Southeast Asia</w:t>
      </w:r>
      <w:r w:rsidR="0061276E">
        <w:t xml:space="preserve"> (1910-1949)</w:t>
      </w:r>
      <w:r w:rsidR="00AA7993">
        <w:t>.</w:t>
      </w:r>
    </w:p>
    <w:p w14:paraId="3953B017" w14:textId="7D04756F" w:rsidR="00396E77" w:rsidRPr="00C219A9" w:rsidRDefault="00396E77" w:rsidP="00C60FE3">
      <w:pPr>
        <w:jc w:val="both"/>
        <w:rPr>
          <w:lang w:val="en-AU"/>
        </w:rPr>
      </w:pPr>
      <w:r>
        <w:t xml:space="preserve">To prepare for </w:t>
      </w:r>
      <w:r w:rsidR="00C219A9">
        <w:t xml:space="preserve">my </w:t>
      </w:r>
      <w:r>
        <w:t xml:space="preserve">three-month exchange at USC, I </w:t>
      </w:r>
      <w:r w:rsidR="00C60FE3">
        <w:t xml:space="preserve">will </w:t>
      </w:r>
      <w:r w:rsidR="00C219A9">
        <w:t xml:space="preserve">take advantage of </w:t>
      </w:r>
      <w:r>
        <w:t xml:space="preserve">the </w:t>
      </w:r>
      <w:r>
        <w:rPr>
          <w:lang w:val="en-AU"/>
        </w:rPr>
        <w:t xml:space="preserve">ANU </w:t>
      </w:r>
      <w:r w:rsidRPr="00396E77">
        <w:rPr>
          <w:lang w:val="en-AU"/>
        </w:rPr>
        <w:t xml:space="preserve">Graduate Research and Development Network on Asian Security (GRADNAS) </w:t>
      </w:r>
      <w:r>
        <w:rPr>
          <w:lang w:val="en-AU"/>
        </w:rPr>
        <w:t xml:space="preserve">Pre-doctoral Exchange Program. This program has </w:t>
      </w:r>
      <w:r w:rsidR="00C219A9">
        <w:rPr>
          <w:lang w:val="en-AU"/>
        </w:rPr>
        <w:t>proven to be immensely helpful for facilitating exchanges between PhD students</w:t>
      </w:r>
      <w:r w:rsidR="00537739">
        <w:rPr>
          <w:lang w:val="en-AU"/>
        </w:rPr>
        <w:t xml:space="preserve"> from ANU and USC</w:t>
      </w:r>
      <w:r w:rsidR="00C219A9">
        <w:rPr>
          <w:lang w:val="en-AU"/>
        </w:rPr>
        <w:t xml:space="preserve">. Notably, it has enabled exchanges for </w:t>
      </w:r>
      <w:r w:rsidR="00537739">
        <w:rPr>
          <w:lang w:val="en-AU"/>
        </w:rPr>
        <w:t xml:space="preserve">Iain Henry from ANU to USC, as well as </w:t>
      </w:r>
      <w:r>
        <w:rPr>
          <w:lang w:val="en-AU"/>
        </w:rPr>
        <w:t>Ronan Fu</w:t>
      </w:r>
      <w:r w:rsidR="00C219A9">
        <w:rPr>
          <w:lang w:val="en-AU"/>
        </w:rPr>
        <w:t xml:space="preserve">, </w:t>
      </w:r>
      <w:r>
        <w:rPr>
          <w:lang w:val="en-AU"/>
        </w:rPr>
        <w:t>Xinru Ma</w:t>
      </w:r>
      <w:r w:rsidR="00C219A9">
        <w:rPr>
          <w:lang w:val="en-AU"/>
        </w:rPr>
        <w:t>,</w:t>
      </w:r>
      <w:r>
        <w:rPr>
          <w:lang w:val="en-AU"/>
        </w:rPr>
        <w:t xml:space="preserve"> </w:t>
      </w:r>
      <w:r w:rsidR="00C219A9">
        <w:rPr>
          <w:lang w:val="en-AU"/>
        </w:rPr>
        <w:t xml:space="preserve">and Na Young Lee </w:t>
      </w:r>
      <w:r>
        <w:rPr>
          <w:lang w:val="en-AU"/>
        </w:rPr>
        <w:t>from USC to ANU</w:t>
      </w:r>
      <w:r w:rsidR="00C219A9">
        <w:rPr>
          <w:lang w:val="en-AU"/>
        </w:rPr>
        <w:t>, during the academic years of 2017/18 and 2022/23</w:t>
      </w:r>
      <w:r>
        <w:rPr>
          <w:lang w:val="en-AU"/>
        </w:rPr>
        <w:t>.</w:t>
      </w:r>
      <w:r w:rsidR="00C219A9">
        <w:rPr>
          <w:lang w:val="en-AU"/>
        </w:rPr>
        <w:t xml:space="preserve"> To facilitate my own </w:t>
      </w:r>
      <w:r>
        <w:rPr>
          <w:lang w:val="en-AU"/>
        </w:rPr>
        <w:t>exchange</w:t>
      </w:r>
      <w:r w:rsidR="00C219A9">
        <w:rPr>
          <w:lang w:val="en-AU"/>
        </w:rPr>
        <w:t xml:space="preserve">, I </w:t>
      </w:r>
      <w:r w:rsidR="00C60FE3">
        <w:rPr>
          <w:lang w:val="en-AU"/>
        </w:rPr>
        <w:t xml:space="preserve">plan to obtain </w:t>
      </w:r>
      <w:r w:rsidR="00C219A9">
        <w:rPr>
          <w:lang w:val="en-AU"/>
        </w:rPr>
        <w:t xml:space="preserve">the support of my </w:t>
      </w:r>
      <w:r>
        <w:rPr>
          <w:lang w:val="en-AU"/>
        </w:rPr>
        <w:t xml:space="preserve">supervisor, Prof. Evelyn Goh, and </w:t>
      </w:r>
      <w:r w:rsidR="00C60FE3">
        <w:rPr>
          <w:lang w:val="en-AU"/>
        </w:rPr>
        <w:t xml:space="preserve">Prof. David Kang, who may kindly host me at USC. Both Prof. Goh and Prof. Kang are </w:t>
      </w:r>
      <w:r w:rsidR="00C219A9">
        <w:rPr>
          <w:lang w:val="en-AU"/>
        </w:rPr>
        <w:t xml:space="preserve">part of the </w:t>
      </w:r>
      <w:r>
        <w:rPr>
          <w:lang w:val="en-AU"/>
        </w:rPr>
        <w:t>GRADNAS Senior Scholars Network</w:t>
      </w:r>
      <w:r w:rsidR="00C219A9">
        <w:rPr>
          <w:lang w:val="en-AU"/>
        </w:rPr>
        <w:t xml:space="preserve">, making the exchange program a feasible option for my research goals. </w:t>
      </w:r>
      <w:r>
        <w:t xml:space="preserve"> </w:t>
      </w:r>
    </w:p>
    <w:p w14:paraId="1D6FD463" w14:textId="77FFF895" w:rsidR="0061276E" w:rsidRDefault="00D058DD" w:rsidP="00C05BF3">
      <w:pPr>
        <w:jc w:val="both"/>
      </w:pPr>
      <w:r>
        <w:t>Overall</w:t>
      </w:r>
      <w:r w:rsidR="0061276E">
        <w:t xml:space="preserve">, I </w:t>
      </w:r>
      <w:r>
        <w:t xml:space="preserve">am confident that </w:t>
      </w:r>
      <w:r w:rsidRPr="00C219A9">
        <w:t>an exchange</w:t>
      </w:r>
      <w:r>
        <w:t xml:space="preserve"> at USC will provide invaluable support and resources for my dissertation research, while also contributing to my professional </w:t>
      </w:r>
      <w:r w:rsidR="00C60FE3">
        <w:t>development</w:t>
      </w:r>
      <w:r>
        <w:t xml:space="preserve"> as a researcher in the subfield of Southeast Asian </w:t>
      </w:r>
      <w:r w:rsidR="00C60FE3">
        <w:t>international relations and history</w:t>
      </w:r>
      <w:r w:rsidR="0061276E">
        <w:t xml:space="preserve">. </w:t>
      </w:r>
    </w:p>
    <w:p w14:paraId="00AABDBA" w14:textId="6AB9185E" w:rsidR="00EE16A2" w:rsidRPr="003A3846" w:rsidRDefault="00EE16A2" w:rsidP="00EE16A2">
      <w:pPr>
        <w:jc w:val="both"/>
      </w:pPr>
    </w:p>
    <w:sectPr w:rsidR="00EE16A2" w:rsidRPr="003A38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9C30" w14:textId="77777777" w:rsidR="006D1004" w:rsidRDefault="006D1004" w:rsidP="0018607F">
      <w:pPr>
        <w:spacing w:after="0" w:line="240" w:lineRule="auto"/>
      </w:pPr>
      <w:r>
        <w:separator/>
      </w:r>
    </w:p>
  </w:endnote>
  <w:endnote w:type="continuationSeparator" w:id="0">
    <w:p w14:paraId="35E7607C" w14:textId="77777777" w:rsidR="006D1004" w:rsidRDefault="006D1004" w:rsidP="0018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16899"/>
      <w:docPartObj>
        <w:docPartGallery w:val="Page Numbers (Bottom of Page)"/>
        <w:docPartUnique/>
      </w:docPartObj>
    </w:sdtPr>
    <w:sdtEndPr>
      <w:rPr>
        <w:noProof/>
      </w:rPr>
    </w:sdtEndPr>
    <w:sdtContent>
      <w:p w14:paraId="30B510A3" w14:textId="32EEC7C5" w:rsidR="00786510" w:rsidRDefault="00786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F1061" w14:textId="77777777" w:rsidR="00786510" w:rsidRDefault="0078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3CED" w14:textId="77777777" w:rsidR="006D1004" w:rsidRDefault="006D1004" w:rsidP="0018607F">
      <w:pPr>
        <w:spacing w:after="0" w:line="240" w:lineRule="auto"/>
      </w:pPr>
      <w:r>
        <w:separator/>
      </w:r>
    </w:p>
  </w:footnote>
  <w:footnote w:type="continuationSeparator" w:id="0">
    <w:p w14:paraId="1BD46C7C" w14:textId="77777777" w:rsidR="006D1004" w:rsidRDefault="006D1004" w:rsidP="0018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181"/>
    <w:multiLevelType w:val="hybridMultilevel"/>
    <w:tmpl w:val="AEB4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040CA"/>
    <w:multiLevelType w:val="hybridMultilevel"/>
    <w:tmpl w:val="B218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072305"/>
    <w:multiLevelType w:val="hybridMultilevel"/>
    <w:tmpl w:val="A254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0912AD"/>
    <w:multiLevelType w:val="hybridMultilevel"/>
    <w:tmpl w:val="5B4A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07320D"/>
    <w:multiLevelType w:val="hybridMultilevel"/>
    <w:tmpl w:val="AF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7038364">
    <w:abstractNumId w:val="4"/>
  </w:num>
  <w:num w:numId="2" w16cid:durableId="190925432">
    <w:abstractNumId w:val="2"/>
  </w:num>
  <w:num w:numId="3" w16cid:durableId="2019574922">
    <w:abstractNumId w:val="1"/>
  </w:num>
  <w:num w:numId="4" w16cid:durableId="1500192349">
    <w:abstractNumId w:val="0"/>
  </w:num>
  <w:num w:numId="5" w16cid:durableId="1797067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A"/>
    <w:rsid w:val="000236B9"/>
    <w:rsid w:val="00094809"/>
    <w:rsid w:val="000A3183"/>
    <w:rsid w:val="000D4D23"/>
    <w:rsid w:val="00104145"/>
    <w:rsid w:val="00170050"/>
    <w:rsid w:val="00185558"/>
    <w:rsid w:val="0018607F"/>
    <w:rsid w:val="001A1FD5"/>
    <w:rsid w:val="00212CA4"/>
    <w:rsid w:val="00274B8A"/>
    <w:rsid w:val="00305956"/>
    <w:rsid w:val="00323F32"/>
    <w:rsid w:val="00396E77"/>
    <w:rsid w:val="003A3846"/>
    <w:rsid w:val="003D4C83"/>
    <w:rsid w:val="0042162F"/>
    <w:rsid w:val="00435D67"/>
    <w:rsid w:val="004D7E12"/>
    <w:rsid w:val="004E0025"/>
    <w:rsid w:val="00537739"/>
    <w:rsid w:val="00552717"/>
    <w:rsid w:val="00574F25"/>
    <w:rsid w:val="005A591A"/>
    <w:rsid w:val="005B4671"/>
    <w:rsid w:val="005B759D"/>
    <w:rsid w:val="005D5DD6"/>
    <w:rsid w:val="005F2E78"/>
    <w:rsid w:val="0061276E"/>
    <w:rsid w:val="00680720"/>
    <w:rsid w:val="00685A21"/>
    <w:rsid w:val="006A5BB3"/>
    <w:rsid w:val="006D1004"/>
    <w:rsid w:val="007055A2"/>
    <w:rsid w:val="00721809"/>
    <w:rsid w:val="00786510"/>
    <w:rsid w:val="0079755C"/>
    <w:rsid w:val="007B7804"/>
    <w:rsid w:val="007C136A"/>
    <w:rsid w:val="00812FD9"/>
    <w:rsid w:val="00821FF2"/>
    <w:rsid w:val="00897AAB"/>
    <w:rsid w:val="008A68C7"/>
    <w:rsid w:val="008C31FA"/>
    <w:rsid w:val="008C44F8"/>
    <w:rsid w:val="008E123F"/>
    <w:rsid w:val="00907443"/>
    <w:rsid w:val="009237F5"/>
    <w:rsid w:val="00927482"/>
    <w:rsid w:val="009406C8"/>
    <w:rsid w:val="00954CC6"/>
    <w:rsid w:val="00961427"/>
    <w:rsid w:val="00985C71"/>
    <w:rsid w:val="009B7F17"/>
    <w:rsid w:val="00A05353"/>
    <w:rsid w:val="00A52A70"/>
    <w:rsid w:val="00AA18A3"/>
    <w:rsid w:val="00AA7993"/>
    <w:rsid w:val="00B3435E"/>
    <w:rsid w:val="00BD13D7"/>
    <w:rsid w:val="00BE201F"/>
    <w:rsid w:val="00C05BF3"/>
    <w:rsid w:val="00C06B43"/>
    <w:rsid w:val="00C07D0B"/>
    <w:rsid w:val="00C219A9"/>
    <w:rsid w:val="00C3451A"/>
    <w:rsid w:val="00C60FE3"/>
    <w:rsid w:val="00C75BF9"/>
    <w:rsid w:val="00CC0FA5"/>
    <w:rsid w:val="00CF3102"/>
    <w:rsid w:val="00D058DD"/>
    <w:rsid w:val="00D235DB"/>
    <w:rsid w:val="00D315BA"/>
    <w:rsid w:val="00D44B16"/>
    <w:rsid w:val="00D7066A"/>
    <w:rsid w:val="00D723CD"/>
    <w:rsid w:val="00DC047C"/>
    <w:rsid w:val="00DE3B39"/>
    <w:rsid w:val="00E11B11"/>
    <w:rsid w:val="00E13BD6"/>
    <w:rsid w:val="00E2681E"/>
    <w:rsid w:val="00E67BE9"/>
    <w:rsid w:val="00E97BBA"/>
    <w:rsid w:val="00EB084C"/>
    <w:rsid w:val="00EC1ADD"/>
    <w:rsid w:val="00EE16A2"/>
    <w:rsid w:val="00F26D0C"/>
    <w:rsid w:val="00F54341"/>
    <w:rsid w:val="00F55185"/>
    <w:rsid w:val="00F63CD8"/>
    <w:rsid w:val="00F75306"/>
    <w:rsid w:val="00F778E1"/>
    <w:rsid w:val="00F910ED"/>
    <w:rsid w:val="00FC72EE"/>
    <w:rsid w:val="00FD4A46"/>
    <w:rsid w:val="00FE36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E5CD"/>
  <w15:chartTrackingRefBased/>
  <w15:docId w15:val="{118A01BA-4B13-4B2E-834B-E2666341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07F"/>
    <w:rPr>
      <w:lang w:val="en-GB"/>
    </w:rPr>
  </w:style>
  <w:style w:type="paragraph" w:styleId="Footer">
    <w:name w:val="footer"/>
    <w:basedOn w:val="Normal"/>
    <w:link w:val="FooterChar"/>
    <w:uiPriority w:val="99"/>
    <w:unhideWhenUsed/>
    <w:rsid w:val="0018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07F"/>
    <w:rPr>
      <w:lang w:val="en-GB"/>
    </w:rPr>
  </w:style>
  <w:style w:type="paragraph" w:styleId="ListParagraph">
    <w:name w:val="List Paragraph"/>
    <w:basedOn w:val="Normal"/>
    <w:uiPriority w:val="34"/>
    <w:qFormat/>
    <w:rsid w:val="00094809"/>
    <w:pPr>
      <w:ind w:left="720"/>
      <w:contextualSpacing/>
    </w:pPr>
  </w:style>
  <w:style w:type="table" w:styleId="TableGrid">
    <w:name w:val="Table Grid"/>
    <w:basedOn w:val="TableNormal"/>
    <w:uiPriority w:val="39"/>
    <w:rsid w:val="0043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4F8"/>
    <w:rPr>
      <w:color w:val="0563C1" w:themeColor="hyperlink"/>
      <w:u w:val="single"/>
    </w:rPr>
  </w:style>
  <w:style w:type="character" w:styleId="UnresolvedMention">
    <w:name w:val="Unresolved Mention"/>
    <w:basedOn w:val="DefaultParagraphFont"/>
    <w:uiPriority w:val="99"/>
    <w:semiHidden/>
    <w:unhideWhenUsed/>
    <w:rsid w:val="008C4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Chai</dc:creator>
  <cp:keywords/>
  <dc:description/>
  <cp:lastModifiedBy>Tommy Chai</cp:lastModifiedBy>
  <cp:revision>2</cp:revision>
  <dcterms:created xsi:type="dcterms:W3CDTF">2023-07-12T04:26:00Z</dcterms:created>
  <dcterms:modified xsi:type="dcterms:W3CDTF">2023-07-12T04:26:00Z</dcterms:modified>
</cp:coreProperties>
</file>